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bg-BG" w:eastAsia="bg-BG"/>
        </w:rPr>
      </w:pPr>
      <w:r w:rsidRPr="0062600B">
        <w:rPr>
          <w:rFonts w:ascii="Verdana" w:hAnsi="Verdana"/>
          <w:b/>
          <w:noProof/>
          <w:color w:val="E4525C"/>
          <w:sz w:val="48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DDF9956" wp14:editId="560A1F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5" name="Picture 5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</w:pP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>Великден на остров Корфу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81BD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5 дни /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3 нощувки на база 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All inclusive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/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Празничен Великденски обяд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М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аршрут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: С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офия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 - 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Кулата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 - С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олун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- В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ерия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- К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озани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- Й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оанина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– И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гуменица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Остров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К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орфу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-  С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офия</w:t>
      </w:r>
      <w:proofErr w:type="spellEnd"/>
    </w:p>
    <w:p w:rsid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</w:pP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Дата:  от 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>29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bg-BG" w:eastAsia="bg-BG"/>
        </w:rPr>
        <w:t xml:space="preserve"> април </w:t>
      </w:r>
      <w:proofErr w:type="spellStart"/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>до</w:t>
      </w:r>
      <w:proofErr w:type="spellEnd"/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 xml:space="preserve"> 03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bg-BG" w:eastAsia="bg-BG"/>
        </w:rPr>
        <w:t xml:space="preserve"> май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>2021 г.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eastAsia="Times New Roman" w:hAnsi="Verdana" w:cs="Times New Roman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62600B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При в</w:t>
      </w:r>
      <w:r w:rsidRPr="0062600B">
        <w:rPr>
          <w:rFonts w:ascii="Verdana" w:hAnsi="Verdana" w:cs="Times New Roman"/>
          <w:b/>
          <w:sz w:val="20"/>
          <w:szCs w:val="20"/>
          <w:u w:val="single"/>
          <w:lang w:val="bg-BG"/>
        </w:rPr>
        <w:t>ъзможност за качване от: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 ШЕЛ Пазарджик; ШЕЛ Драгичево; Дупница(разклон магистрала); магазин МЕТРО Благоевград; </w:t>
      </w:r>
      <w:r w:rsidRPr="0062600B">
        <w:rPr>
          <w:rFonts w:ascii="Verdana" w:hAnsi="Verdana" w:cs="Times New Roman"/>
          <w:sz w:val="20"/>
          <w:szCs w:val="20"/>
          <w:lang w:val="en-US"/>
        </w:rPr>
        <w:t xml:space="preserve">OMV </w:t>
      </w:r>
      <w:r w:rsidRPr="0062600B">
        <w:rPr>
          <w:rFonts w:ascii="Verdana" w:hAnsi="Verdana" w:cs="Times New Roman"/>
          <w:sz w:val="20"/>
          <w:szCs w:val="20"/>
          <w:lang w:val="bg-BG"/>
        </w:rPr>
        <w:t>Сандански; бензиностанция ПЕТРОЛ Кулата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2600B" w:rsidRPr="00FB63CE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</w:pPr>
      <w:proofErr w:type="gram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1</w:t>
      </w:r>
      <w:proofErr w:type="gram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ден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 – София -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Игуменица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 </w:t>
      </w:r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Отпътуване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София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21.30 ч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площад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“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Св.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Александър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Невски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“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маршрут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София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Солун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Верия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Козани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Йоанина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Игуменица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2600B" w:rsidRPr="00FB63CE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color w:val="2E74B5" w:themeColor="accent1" w:themeShade="BF"/>
          <w:sz w:val="20"/>
          <w:szCs w:val="20"/>
          <w:lang w:val="bg-BG" w:eastAsia="bg-BG"/>
        </w:rPr>
      </w:pPr>
      <w:proofErr w:type="gram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2</w:t>
      </w:r>
      <w:proofErr w:type="gram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ден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 –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Игуменица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 – остров Корфу</w:t>
      </w:r>
      <w:r w:rsidRPr="00FB63CE">
        <w:rPr>
          <w:rFonts w:ascii="Verdana" w:eastAsia="Times New Roman" w:hAnsi="Verdana" w:cs="Times New Roman"/>
          <w:color w:val="2E74B5" w:themeColor="accent1" w:themeShade="BF"/>
          <w:sz w:val="20"/>
          <w:szCs w:val="20"/>
          <w:lang w:val="en-US" w:eastAsia="bg-BG"/>
        </w:rPr>
        <w:t xml:space="preserve"> 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Сутринта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пристигане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Игуменица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Отпътуване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ферибот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о–в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Корфу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(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1 ч 45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мин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)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Настаняване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хотел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Свободно време за почивка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Обяд. След обяд посещение на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двореца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"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Ахилион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"-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лятната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резиденция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Императрица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Сиси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местен екскурзовод на български език. Ще видим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Мишия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остров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2600B">
        <w:rPr>
          <w:rFonts w:ascii="Verdana" w:hAnsi="Verdana" w:cs="Times New Roman"/>
          <w:color w:val="000000"/>
          <w:sz w:val="20"/>
          <w:szCs w:val="20"/>
        </w:rPr>
        <w:t>(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</w:rPr>
        <w:t>Понтикониси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</w:rPr>
        <w:t>)</w:t>
      </w:r>
      <w:r w:rsidRPr="0062600B">
        <w:rPr>
          <w:rFonts w:ascii="Verdana" w:hAnsi="Verdana" w:cs="Times New Roman"/>
          <w:color w:val="000000"/>
          <w:sz w:val="20"/>
          <w:szCs w:val="20"/>
          <w:lang w:val="bg-BG"/>
        </w:rPr>
        <w:t xml:space="preserve"> -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емблематичен за острова и полуостров Канони.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Керкира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- столицата на острова, ще видим Старата и Новата крепост, църквата „Свети Спиридон“, Кметството и Аркадите „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Листон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“.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Връщане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хотела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Вечеря. </w:t>
      </w:r>
      <w:proofErr w:type="spellStart"/>
      <w:r w:rsidRPr="0062600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Нощувка</w:t>
      </w:r>
      <w:proofErr w:type="spellEnd"/>
      <w:r w:rsidRPr="0062600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2600B" w:rsidRPr="00FB63CE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</w:pPr>
      <w:proofErr w:type="gram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3</w:t>
      </w:r>
      <w:proofErr w:type="gram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ден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– остров Корфу –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Керкира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 – Възкресение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proofErr w:type="spellStart"/>
      <w:r w:rsidRPr="00FB63CE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Закуска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 В 08.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0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0 ч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отпътуване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Керкира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вземем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участие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най-пи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щ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ното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тържество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Великденските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празници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В 9.00 ч.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сутринта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започва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шествието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Свети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Спиридон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закрилника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острова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който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е </w:t>
      </w:r>
      <w:proofErr w:type="spellStart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>бил</w:t>
      </w:r>
      <w:proofErr w:type="spellEnd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>канонизиран</w:t>
      </w:r>
      <w:proofErr w:type="spellEnd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>през</w:t>
      </w:r>
      <w:proofErr w:type="spellEnd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1550 </w:t>
      </w:r>
      <w:proofErr w:type="gramStart"/>
      <w:r w:rsidR="00FB63CE">
        <w:rPr>
          <w:rFonts w:ascii="Verdana" w:eastAsia="Times New Roman" w:hAnsi="Verdana" w:cs="Times New Roman"/>
          <w:sz w:val="20"/>
          <w:szCs w:val="20"/>
          <w:lang w:val="en-US" w:eastAsia="bg-BG"/>
        </w:rPr>
        <w:t>г.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,</w:t>
      </w:r>
      <w:proofErr w:type="gram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спасявайки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острова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глад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 В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11.00 ч.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църковните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камбани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бият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десетки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керамични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съдове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хвърлят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прозорците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къщите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Има две версии за произхода на т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ози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ритуал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. Едната е, че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произлиза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венецианците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които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хвърляли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старата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неизползваема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посуда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първи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Я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нуари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им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донесе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овата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година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–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нов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а такава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 втората версия, ще ви разкаже нашият лицензиран екскурзовод- придружаващ Ви по време на цялото пътуване.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Връщане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хотела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Обяд.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Свободно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време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почивка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Вечеря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В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20</w:t>
      </w:r>
      <w:proofErr w:type="gramStart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,30</w:t>
      </w:r>
      <w:proofErr w:type="gram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ч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тръгва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м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е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хотела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можем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отново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върнем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Керкира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вечерните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шествия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Вечерта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23.30 ч.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всички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събират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централния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площад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присъстват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литургията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Малко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полунощ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църквата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Параскева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изнася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“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Светлинат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proofErr w:type="gram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“ –</w:t>
      </w:r>
      <w:proofErr w:type="gram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запалена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щ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която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всички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взимат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огън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да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запалят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своите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свещи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Невероятна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е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гле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д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ката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усещането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когато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из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тъмните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улици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разлива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тази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lastRenderedPageBreak/>
        <w:t>река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светлини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Точно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полунощ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свещеника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провъзгласява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Христовото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Възкресение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Мигновенно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небето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озарява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разноцветни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фойерверки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лилавите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светлини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тарата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крепост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заменят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искрящо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бели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камбаните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бият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това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е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апогея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празника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с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който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всички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поздравяват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Връщане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хотела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след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полунощ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Нощувка</w:t>
      </w:r>
      <w:proofErr w:type="spellEnd"/>
      <w:r w:rsidRPr="0062600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2600B" w:rsidRPr="00FB63CE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</w:pPr>
      <w:proofErr w:type="gram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4</w:t>
      </w:r>
      <w:proofErr w:type="gram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ден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– остров Корфу –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Палеокастрица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 xml:space="preserve"> – Великден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 w:eastAsia="bg-BG"/>
        </w:rPr>
      </w:pPr>
      <w:proofErr w:type="spellStart"/>
      <w:r w:rsidRPr="00FB63CE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Закуска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FB63CE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В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09.00 ч.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отпътуване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разглеждане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Палеокастрица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едно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кътче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Ще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имате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възможност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разгледате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Византийския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манастир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Панагия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известен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със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старинните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икони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произведения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изкуството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Връщане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Фолклорна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програма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жива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музика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танци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.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Празничен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Великденски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обяд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традиционно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печено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агне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гръцки Великденски специалитети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Свободно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време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Pr="00FB63CE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Нощувка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2600B" w:rsidRPr="00FB63CE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</w:pPr>
      <w:proofErr w:type="gram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5</w:t>
      </w:r>
      <w:proofErr w:type="gram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ден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– остров Корфу - София</w:t>
      </w:r>
    </w:p>
    <w:p w:rsidR="0062600B" w:rsidRDefault="0062600B" w:rsidP="006260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B63CE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Закуска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Oтпътуване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България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Пристигане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>София</w:t>
      </w:r>
      <w:proofErr w:type="spellEnd"/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sz w:val="20"/>
          <w:szCs w:val="20"/>
          <w:lang w:val="bg-BG" w:eastAsia="bg-BG"/>
        </w:rPr>
        <w:t>вечерта</w:t>
      </w:r>
      <w:r w:rsidRPr="006260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 </w:t>
      </w:r>
    </w:p>
    <w:p w:rsidR="00102981" w:rsidRDefault="00102981" w:rsidP="006260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102981" w:rsidRPr="00102981" w:rsidRDefault="00102981" w:rsidP="00102981">
      <w:pPr>
        <w:jc w:val="center"/>
        <w:rPr>
          <w:rFonts w:ascii="Verdana" w:hAnsi="Verdana"/>
          <w:b/>
          <w:color w:val="2E74B5" w:themeColor="accent1" w:themeShade="BF"/>
          <w:sz w:val="32"/>
          <w:szCs w:val="32"/>
        </w:rPr>
      </w:pPr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ПАКЕТНА ЦЕНА: </w:t>
      </w:r>
      <w:r w:rsidRPr="00102981">
        <w:rPr>
          <w:rFonts w:ascii="Verdana" w:hAnsi="Verdana"/>
          <w:b/>
          <w:color w:val="2E74B5" w:themeColor="accent1" w:themeShade="BF"/>
          <w:sz w:val="32"/>
          <w:szCs w:val="32"/>
          <w:lang w:val="bg-BG"/>
        </w:rPr>
        <w:t>435</w:t>
      </w:r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>лв</w:t>
      </w:r>
      <w:proofErr w:type="spellEnd"/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>.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proofErr w:type="spellStart"/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Пакетн</w:t>
      </w:r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ите</w:t>
      </w:r>
      <w:proofErr w:type="spellEnd"/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цен</w:t>
      </w:r>
      <w:proofErr w:type="spellEnd"/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и</w:t>
      </w:r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включва</w:t>
      </w:r>
      <w:proofErr w:type="spellEnd"/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т</w:t>
      </w:r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:</w:t>
      </w:r>
      <w:r w:rsidRPr="0062600B">
        <w:rPr>
          <w:rFonts w:ascii="Verdana" w:hAnsi="Verdana" w:cs="Times New Roman"/>
          <w:b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транспорт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лицензиран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автобус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3*</w:t>
      </w:r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фериботни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такси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билети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полудневна екскурзия - пешеходна обиколка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Керкира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посещение на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двореца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Ахилион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“</w:t>
      </w:r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bookmarkStart w:id="0" w:name="_GoBack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3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нощувки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>Dassia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Holiday Club</w:t>
      </w:r>
      <w:bookmarkEnd w:id="0"/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- 3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хранодни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на база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>All inclusive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в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хотел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>Dassia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Holiday Club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Великденския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обяд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с традиционно печено агне и Великденски специалитети</w:t>
      </w:r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фолклорна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програма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с жива музика по време на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Великденския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обяд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местен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екскурзовод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двореца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Ахилион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всички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трансфери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свързани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Великденските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шествия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по програмата</w:t>
      </w:r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медицинска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застраховка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асистънс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“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Bulstrad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Life Vienna Insurance Group” с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покритие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5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000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euro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водач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/ екскурзовод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фирмата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организатор</w:t>
      </w:r>
      <w:proofErr w:type="spellEnd"/>
      <w:r w:rsidRPr="0062600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bCs/>
          <w:color w:val="000000" w:themeColor="text1"/>
          <w:spacing w:val="3"/>
          <w:sz w:val="20"/>
          <w:szCs w:val="20"/>
          <w:shd w:val="clear" w:color="auto" w:fill="FFFFFF"/>
          <w:lang w:val="bg-BG"/>
        </w:rPr>
      </w:pPr>
      <w:r w:rsidRPr="0062600B">
        <w:rPr>
          <w:rFonts w:ascii="Verdana" w:hAnsi="Verdana" w:cs="Times New Roman"/>
          <w:b/>
          <w:bCs/>
          <w:color w:val="000000" w:themeColor="text1"/>
          <w:spacing w:val="3"/>
          <w:sz w:val="20"/>
          <w:szCs w:val="20"/>
          <w:shd w:val="clear" w:color="auto" w:fill="FFFFFF"/>
          <w:lang w:val="bg-BG"/>
        </w:rPr>
        <w:t xml:space="preserve"> </w:t>
      </w:r>
      <w:r w:rsidRPr="0062600B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br/>
      </w:r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Пакетната ц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ена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не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включва</w:t>
      </w:r>
      <w:proofErr w:type="spellEnd"/>
      <w:r w:rsidRPr="00FB63C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:</w:t>
      </w:r>
      <w:r w:rsidRPr="0062600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br/>
      </w:r>
      <w:r w:rsidRPr="0062600B">
        <w:rPr>
          <w:rFonts w:ascii="Verdana" w:hAnsi="Verdana" w:cs="Times New Roman"/>
          <w:sz w:val="20"/>
          <w:szCs w:val="20"/>
        </w:rPr>
        <w:t xml:space="preserve">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доплащане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мед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"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Помощ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пътуване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"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лица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71 г.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ненавършени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80 г. – 7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лв</w:t>
      </w:r>
      <w:proofErr w:type="spellEnd"/>
      <w:r w:rsidRPr="0062600B">
        <w:rPr>
          <w:rFonts w:ascii="Verdana" w:hAnsi="Verdana" w:cs="Times New Roman"/>
          <w:sz w:val="20"/>
          <w:szCs w:val="20"/>
        </w:rPr>
        <w:t>.;</w:t>
      </w:r>
      <w:r w:rsidRPr="0062600B">
        <w:rPr>
          <w:rFonts w:ascii="Verdana" w:hAnsi="Verdana" w:cs="Times New Roman"/>
          <w:sz w:val="20"/>
          <w:szCs w:val="20"/>
        </w:rPr>
        <w:br/>
        <w:t xml:space="preserve">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задължителна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туристическа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хотели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Гърция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- 1.5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евро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ден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Таксата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заплаща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рецепцията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хотела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лично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гостите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му</w:t>
      </w:r>
      <w:proofErr w:type="spellEnd"/>
      <w:r w:rsidRPr="0062600B">
        <w:rPr>
          <w:rFonts w:ascii="Verdana" w:hAnsi="Verdana" w:cs="Times New Roman"/>
          <w:sz w:val="20"/>
          <w:szCs w:val="20"/>
        </w:rPr>
        <w:t>;</w:t>
      </w:r>
      <w:r w:rsidRPr="0062600B">
        <w:rPr>
          <w:rFonts w:ascii="Verdana" w:hAnsi="Verdana" w:cs="Times New Roman"/>
          <w:sz w:val="20"/>
          <w:szCs w:val="20"/>
        </w:rPr>
        <w:br/>
        <w:t xml:space="preserve">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входна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двореца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Ахилион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- 5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евро</w:t>
      </w:r>
      <w:proofErr w:type="spellEnd"/>
    </w:p>
    <w:p w:rsidR="0062600B" w:rsidRDefault="0062600B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- </w:t>
      </w:r>
      <w:proofErr w:type="spellStart"/>
      <w:proofErr w:type="gram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допълнителна</w:t>
      </w:r>
      <w:proofErr w:type="spellEnd"/>
      <w:proofErr w:type="gram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екскурзия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до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Палеокастрица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- 10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евро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възрастен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/ 5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евро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–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дете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</w:t>
      </w:r>
      <w:proofErr w:type="spellStart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>до</w:t>
      </w:r>
      <w:proofErr w:type="spellEnd"/>
      <w:r w:rsidRPr="0062600B">
        <w:rPr>
          <w:rFonts w:ascii="Verdana" w:eastAsiaTheme="minorEastAsia" w:hAnsi="Verdana"/>
          <w:sz w:val="20"/>
          <w:szCs w:val="20"/>
          <w:lang w:val="de-DE" w:eastAsia="zh-CN"/>
        </w:rPr>
        <w:t xml:space="preserve"> 12 г.</w:t>
      </w:r>
    </w:p>
    <w:p w:rsidR="00102981" w:rsidRDefault="00102981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</w:p>
    <w:p w:rsidR="00102981" w:rsidRDefault="00102981" w:rsidP="00102981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</w:p>
    <w:p w:rsidR="00937077" w:rsidRDefault="00937077" w:rsidP="00102981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</w:p>
    <w:p w:rsidR="00102981" w:rsidRDefault="00102981" w:rsidP="00102981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10298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Доплащане за</w:t>
      </w:r>
      <w:r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:</w:t>
      </w:r>
    </w:p>
    <w:p w:rsidR="00102981" w:rsidRDefault="00102981" w:rsidP="00102981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proofErr w:type="spellStart"/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Единична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стая: 135 лв. </w:t>
      </w:r>
    </w:p>
    <w:p w:rsidR="00102981" w:rsidRDefault="00102981" w:rsidP="00102981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Трети възрастен в двойна стая: 375 лв. </w:t>
      </w:r>
    </w:p>
    <w:p w:rsidR="00102981" w:rsidRDefault="00102981" w:rsidP="00102981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Дете до 6 г. включително с двама възрастни: 205 лв.</w:t>
      </w:r>
    </w:p>
    <w:p w:rsidR="00102981" w:rsidRPr="00102981" w:rsidRDefault="00102981" w:rsidP="00102981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Второ дете до 11 г.</w:t>
      </w:r>
      <w:r w:rsidR="002906F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включително</w:t>
      </w: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с двама възрастни: 310 лв. </w:t>
      </w:r>
    </w:p>
    <w:p w:rsidR="00102981" w:rsidRPr="0062600B" w:rsidRDefault="00102981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</w:p>
    <w:p w:rsidR="0062600B" w:rsidRPr="0062600B" w:rsidRDefault="0062600B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</w:p>
    <w:p w:rsidR="00102981" w:rsidRPr="0062600B" w:rsidRDefault="00102981" w:rsidP="00102981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</w:rPr>
        <w:t xml:space="preserve">Хотел </w:t>
      </w:r>
      <w:proofErr w:type="spellStart"/>
      <w:r w:rsidRPr="0062600B">
        <w:rPr>
          <w:rFonts w:ascii="Verdana" w:hAnsi="Verdana" w:cs="Times New Roman"/>
          <w:b/>
          <w:sz w:val="20"/>
          <w:szCs w:val="20"/>
          <w:lang w:val="en-US"/>
        </w:rPr>
        <w:t>Dassia</w:t>
      </w:r>
      <w:proofErr w:type="spellEnd"/>
      <w:r w:rsidRPr="0062600B">
        <w:rPr>
          <w:rFonts w:ascii="Verdana" w:hAnsi="Verdana" w:cs="Times New Roman"/>
          <w:b/>
          <w:sz w:val="20"/>
          <w:szCs w:val="20"/>
          <w:lang w:val="en-US"/>
        </w:rPr>
        <w:t xml:space="preserve"> Holiday Club 3*</w:t>
      </w:r>
      <w:r w:rsidRPr="0062600B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102981" w:rsidRPr="0062600B" w:rsidRDefault="00102981" w:rsidP="00102981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hyperlink r:id="rId5" w:history="1">
        <w:r w:rsidRPr="0062600B">
          <w:rPr>
            <w:rStyle w:val="Hyperlink"/>
            <w:rFonts w:ascii="Verdana" w:hAnsi="Verdana" w:cs="Times New Roman"/>
            <w:b/>
            <w:sz w:val="20"/>
            <w:szCs w:val="20"/>
          </w:rPr>
          <w:t>https://dassiaholidayclub.com/</w:t>
        </w:r>
      </w:hyperlink>
    </w:p>
    <w:p w:rsidR="0062600B" w:rsidRPr="0062600B" w:rsidRDefault="00102981" w:rsidP="00102981">
      <w:pPr>
        <w:pStyle w:val="BodyText"/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</w:rPr>
        <w:lastRenderedPageBreak/>
        <w:t xml:space="preserve">All </w:t>
      </w:r>
      <w:proofErr w:type="spellStart"/>
      <w:r w:rsidRPr="0062600B">
        <w:rPr>
          <w:rFonts w:ascii="Verdana" w:hAnsi="Verdana" w:cs="Times New Roman"/>
          <w:b/>
          <w:sz w:val="20"/>
          <w:szCs w:val="20"/>
        </w:rPr>
        <w:t>incusive</w:t>
      </w:r>
      <w:proofErr w:type="spellEnd"/>
      <w:r w:rsidRPr="0062600B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  <w:lang w:val="bg-BG"/>
        </w:rPr>
        <w:t xml:space="preserve"> </w:t>
      </w:r>
      <w:r w:rsidR="0062600B" w:rsidRPr="0062600B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  <w:lang w:val="bg-BG"/>
        </w:rPr>
        <w:t>Местоположение</w:t>
      </w:r>
      <w:r w:rsidR="0062600B" w:rsidRPr="0062600B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Хотел</w:t>
      </w:r>
      <w:r w:rsidR="0062600B" w:rsidRPr="0062600B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Dassia</w:t>
      </w:r>
      <w:proofErr w:type="spellEnd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 Holiday </w:t>
      </w:r>
      <w:proofErr w:type="spellStart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Club</w:t>
      </w:r>
      <w:proofErr w:type="spellEnd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3</w:t>
      </w:r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* се намира в </w:t>
      </w:r>
      <w:proofErr w:type="spellStart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куротнот</w:t>
      </w:r>
      <w:r w:rsidR="00937077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о</w:t>
      </w:r>
      <w:proofErr w:type="spellEnd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 селище </w:t>
      </w:r>
      <w:proofErr w:type="spellStart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Дасиа</w:t>
      </w:r>
      <w:proofErr w:type="spellEnd"/>
      <w:r w:rsidR="0062600B"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 само на 11 километра от град Корфу и на 12 км от международно летище на острова. Хотелът е подходящ за настаняване на семейни двойки и на семейства с деца, като им осигурява отлични условия за отдих и спокойна почивка близо до морския бряг. </w:t>
      </w:r>
    </w:p>
    <w:p w:rsidR="0062600B" w:rsidRPr="0062600B" w:rsidRDefault="0062600B" w:rsidP="0062600B">
      <w:pPr>
        <w:pStyle w:val="BodyText"/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  <w:lang w:val="bg-BG"/>
        </w:rPr>
        <w:t xml:space="preserve">Стаите: 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Комплексът разполага с просторни стаи и апартаменти. Стаите са с две, с 3 легла и фамилни -  подходящи за настаняване на трима души  или на двама възрастни с две деца. При необходимост се предоставя бебешка </w:t>
      </w:r>
      <w:r w:rsidR="00937077" w:rsidRPr="0062600B">
        <w:rPr>
          <w:rFonts w:ascii="Verdana" w:hAnsi="Verdana" w:cs="Times New Roman"/>
          <w:sz w:val="20"/>
          <w:szCs w:val="20"/>
          <w:lang w:val="bg-BG"/>
        </w:rPr>
        <w:t>кошара</w:t>
      </w:r>
      <w:r w:rsidRPr="0062600B">
        <w:rPr>
          <w:rFonts w:ascii="Verdana" w:hAnsi="Verdana" w:cs="Times New Roman"/>
          <w:sz w:val="20"/>
          <w:szCs w:val="20"/>
          <w:lang w:val="bg-BG"/>
        </w:rPr>
        <w:t>.</w:t>
      </w:r>
    </w:p>
    <w:p w:rsidR="0062600B" w:rsidRPr="0062600B" w:rsidRDefault="0062600B" w:rsidP="0062600B">
      <w:pPr>
        <w:pStyle w:val="BodyText"/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Стаите са обзаведени удобно и разполагат със сешоар; мини бар; душ; сейф; сателитна телевизия; електрическа кана за горещи напитки; климатик, телефон и безплатен </w:t>
      </w:r>
      <w:r w:rsidRPr="0062600B">
        <w:rPr>
          <w:rFonts w:ascii="Verdana" w:hAnsi="Verdana" w:cs="Times New Roman"/>
          <w:color w:val="000000" w:themeColor="text1"/>
          <w:sz w:val="20"/>
          <w:szCs w:val="20"/>
        </w:rPr>
        <w:t>Wi-Fi</w:t>
      </w:r>
      <w:r w:rsidRPr="0062600B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.</w:t>
      </w:r>
    </w:p>
    <w:p w:rsidR="0062600B" w:rsidRPr="0062600B" w:rsidRDefault="0062600B" w:rsidP="0062600B">
      <w:pPr>
        <w:pStyle w:val="BodyText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  <w:lang w:val="bg-BG"/>
        </w:rPr>
        <w:t xml:space="preserve">Хотела: </w:t>
      </w:r>
      <w:r w:rsidRPr="0062600B">
        <w:rPr>
          <w:rFonts w:ascii="Verdana" w:hAnsi="Verdana" w:cs="Times New Roman"/>
          <w:sz w:val="20"/>
          <w:szCs w:val="20"/>
          <w:lang w:val="bg-BG"/>
        </w:rPr>
        <w:t>Хотелският комплекс е с 24 часова рецепция, място за съхранение на багаж и паркинг.</w:t>
      </w:r>
    </w:p>
    <w:p w:rsidR="0062600B" w:rsidRPr="0062600B" w:rsidRDefault="0062600B" w:rsidP="0062600B">
      <w:pPr>
        <w:pStyle w:val="BodyText"/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територията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хотелската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база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има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изградена детска площадка, плувен басейн и детски басейн. Срещу допълнително заплащане могат да се ползват услугите на лекар. Билярд, </w:t>
      </w:r>
      <w:proofErr w:type="spellStart"/>
      <w:r w:rsidRPr="0062600B">
        <w:rPr>
          <w:rFonts w:ascii="Verdana" w:hAnsi="Verdana" w:cs="Times New Roman"/>
          <w:sz w:val="20"/>
          <w:szCs w:val="20"/>
          <w:lang w:val="bg-BG"/>
        </w:rPr>
        <w:t>дартс</w:t>
      </w:r>
      <w:proofErr w:type="spellEnd"/>
      <w:r w:rsidRPr="0062600B">
        <w:rPr>
          <w:rFonts w:ascii="Verdana" w:hAnsi="Verdana" w:cs="Times New Roman"/>
          <w:sz w:val="20"/>
          <w:szCs w:val="20"/>
          <w:lang w:val="bg-BG"/>
        </w:rPr>
        <w:t xml:space="preserve"> и тенис на маса са на разположения на гостите на хотела. </w:t>
      </w:r>
      <w:proofErr w:type="spellStart"/>
      <w:r w:rsidRPr="0062600B">
        <w:rPr>
          <w:rFonts w:ascii="Verdana" w:hAnsi="Verdana" w:cs="Times New Roman"/>
          <w:sz w:val="20"/>
          <w:szCs w:val="20"/>
          <w:lang w:val="bg-BG"/>
        </w:rPr>
        <w:t>Аниматорски</w:t>
      </w:r>
      <w:proofErr w:type="spellEnd"/>
      <w:r w:rsidRPr="0062600B">
        <w:rPr>
          <w:rFonts w:ascii="Verdana" w:hAnsi="Verdana" w:cs="Times New Roman"/>
          <w:sz w:val="20"/>
          <w:szCs w:val="20"/>
          <w:lang w:val="bg-BG"/>
        </w:rPr>
        <w:t xml:space="preserve"> екип организира забавни шоута и програми в хотела. На територията на хотелският комплекс </w:t>
      </w:r>
    </w:p>
    <w:p w:rsidR="0062600B" w:rsidRPr="0062600B" w:rsidRDefault="0062600B" w:rsidP="0062600B">
      <w:pPr>
        <w:pStyle w:val="BodyText"/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  <w:lang w:val="bg-BG"/>
        </w:rPr>
        <w:t>Ресторант: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Ресторантът в хотела работи през целия ден и там се предлага изхранване на база 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All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Inclusive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. 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Бар</w:t>
      </w:r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овете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 в хотела предлагат 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топли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и</w:t>
      </w:r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ли</w:t>
      </w:r>
      <w:r w:rsidRPr="006260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студени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 xml:space="preserve">разхладителни </w:t>
      </w:r>
      <w:proofErr w:type="spellStart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напитки</w:t>
      </w:r>
      <w:proofErr w:type="spellEnd"/>
      <w:r w:rsidRPr="0062600B">
        <w:rPr>
          <w:rFonts w:ascii="Verdana" w:hAnsi="Verdana" w:cs="Times New Roman"/>
          <w:color w:val="000000"/>
          <w:sz w:val="20"/>
          <w:szCs w:val="20"/>
          <w:shd w:val="clear" w:color="auto" w:fill="FFFFFF"/>
          <w:lang w:val="bg-BG"/>
        </w:rPr>
        <w:t>, коктейли, ароматно кафе и чай.</w:t>
      </w:r>
    </w:p>
    <w:p w:rsidR="0062600B" w:rsidRPr="0062600B" w:rsidRDefault="0062600B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  <w:lang w:val="bg-BG"/>
        </w:rPr>
        <w:t>Забележка:</w:t>
      </w:r>
    </w:p>
    <w:p w:rsidR="0062600B" w:rsidRPr="0062600B" w:rsidRDefault="0062600B" w:rsidP="0062600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>-</w:t>
      </w:r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Начин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плащане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депозит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– 30%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пакетната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цена</w:t>
      </w:r>
      <w:proofErr w:type="spellEnd"/>
      <w:r w:rsidRPr="0062600B">
        <w:rPr>
          <w:rFonts w:ascii="Verdana" w:hAnsi="Verdana" w:cs="Times New Roman"/>
          <w:sz w:val="20"/>
          <w:szCs w:val="20"/>
          <w:lang w:val="bg-BG"/>
        </w:rPr>
        <w:t xml:space="preserve"> при резервация</w:t>
      </w:r>
      <w:r w:rsidRPr="0062600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доплащане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20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дни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отпътуване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>.</w:t>
      </w:r>
    </w:p>
    <w:p w:rsidR="0062600B" w:rsidRPr="0062600B" w:rsidRDefault="0062600B" w:rsidP="0062600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туристи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осъществяване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екскурзията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: 35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туристи</w:t>
      </w:r>
      <w:proofErr w:type="spellEnd"/>
      <w:r w:rsidRPr="0062600B">
        <w:rPr>
          <w:rFonts w:ascii="Verdana" w:hAnsi="Verdana" w:cs="Times New Roman"/>
          <w:sz w:val="20"/>
          <w:szCs w:val="20"/>
        </w:rPr>
        <w:t>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Срок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уведомяване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недостигнат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туристи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: </w:t>
      </w:r>
      <w:r w:rsidRPr="0062600B">
        <w:rPr>
          <w:rFonts w:ascii="Verdana" w:hAnsi="Verdana" w:cs="Times New Roman"/>
          <w:sz w:val="20"/>
          <w:szCs w:val="20"/>
          <w:lang w:val="bg-BG"/>
        </w:rPr>
        <w:t>20</w:t>
      </w:r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дни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началната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>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Необходими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документи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лична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карта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/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задграничен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паспорт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;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няма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визови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санитарни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медицински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изисквания</w:t>
      </w:r>
      <w:proofErr w:type="spellEnd"/>
      <w:r w:rsidRPr="0062600B">
        <w:rPr>
          <w:rFonts w:ascii="Verdana" w:hAnsi="Verdana" w:cs="Times New Roman"/>
          <w:sz w:val="20"/>
          <w:szCs w:val="20"/>
          <w:lang w:val="bg-BG"/>
        </w:rPr>
        <w:t xml:space="preserve">;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деца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18 г,.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пътуващи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един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или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без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родител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нотариално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заверено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пълномощно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единия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или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двамата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родители</w:t>
      </w:r>
      <w:proofErr w:type="spellEnd"/>
      <w:r w:rsidRPr="0062600B">
        <w:rPr>
          <w:rFonts w:ascii="Verdana" w:hAnsi="Verdana" w:cs="Times New Roman"/>
          <w:sz w:val="20"/>
          <w:szCs w:val="20"/>
        </w:rPr>
        <w:t>!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Туроператорът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си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запазва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правото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да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прави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промени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в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реда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екскурзиите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и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часовете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им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провеждане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по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време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програмата</w:t>
      </w:r>
      <w:proofErr w:type="spellEnd"/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62600B">
        <w:rPr>
          <w:rFonts w:ascii="Verdana" w:hAnsi="Verdana" w:cs="Times New Roman"/>
          <w:bCs/>
          <w:sz w:val="20"/>
          <w:szCs w:val="20"/>
          <w:lang w:val="bg-BG"/>
        </w:rPr>
        <w:t xml:space="preserve">-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Застраховките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Помощ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при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пътуване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в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чужбина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и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Отмяна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пътуване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се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сключват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със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ЗАД „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Армеец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“, </w:t>
      </w:r>
      <w:proofErr w:type="spellStart"/>
      <w:r w:rsidRPr="0062600B">
        <w:rPr>
          <w:rFonts w:ascii="Verdana" w:hAnsi="Verdana" w:cs="Times New Roman"/>
          <w:bCs/>
          <w:sz w:val="20"/>
          <w:szCs w:val="20"/>
        </w:rPr>
        <w:t>или</w:t>
      </w:r>
      <w:proofErr w:type="spellEnd"/>
      <w:r w:rsidRPr="0062600B">
        <w:rPr>
          <w:rFonts w:ascii="Verdana" w:hAnsi="Verdana" w:cs="Times New Roman"/>
          <w:bCs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en-US"/>
        </w:rPr>
        <w:t>“</w:t>
      </w:r>
      <w:proofErr w:type="spellStart"/>
      <w:r w:rsidRPr="0062600B">
        <w:rPr>
          <w:rFonts w:ascii="Verdana" w:hAnsi="Verdana" w:cs="Times New Roman"/>
          <w:sz w:val="20"/>
          <w:szCs w:val="20"/>
          <w:lang w:val="en-US"/>
        </w:rPr>
        <w:t>Bulstrad</w:t>
      </w:r>
      <w:proofErr w:type="spellEnd"/>
      <w:r w:rsidRPr="0062600B">
        <w:rPr>
          <w:rFonts w:ascii="Verdana" w:hAnsi="Verdana" w:cs="Times New Roman"/>
          <w:sz w:val="20"/>
          <w:szCs w:val="20"/>
          <w:lang w:val="en-US"/>
        </w:rPr>
        <w:t xml:space="preserve"> Life Vienna Insurance Group”</w:t>
      </w:r>
      <w:r w:rsidRPr="0062600B">
        <w:rPr>
          <w:rFonts w:ascii="Verdana" w:hAnsi="Verdana" w:cs="Times New Roman"/>
          <w:bCs/>
          <w:sz w:val="20"/>
          <w:szCs w:val="20"/>
        </w:rPr>
        <w:t>.</w:t>
      </w:r>
    </w:p>
    <w:p w:rsidR="0062600B" w:rsidRPr="0062600B" w:rsidRDefault="0062600B" w:rsidP="0062600B">
      <w:pPr>
        <w:pStyle w:val="NoSpacing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bCs/>
          <w:sz w:val="20"/>
          <w:szCs w:val="20"/>
        </w:rPr>
        <w:t xml:space="preserve">- Програмата не е подходяща </w:t>
      </w:r>
      <w:r w:rsidRPr="0062600B">
        <w:rPr>
          <w:rFonts w:ascii="Verdana" w:hAnsi="Verdana" w:cs="Times New Roman"/>
          <w:sz w:val="20"/>
          <w:szCs w:val="20"/>
        </w:rPr>
        <w:t>за лица с намалена или ограничена подвижност.</w:t>
      </w:r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>- Използвани транспортни средства по програмата: автобус и ферибот.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  <w:lang w:val="bg-BG"/>
        </w:rPr>
        <w:t xml:space="preserve">Условия за </w:t>
      </w:r>
      <w:proofErr w:type="spellStart"/>
      <w:r w:rsidRPr="0062600B">
        <w:rPr>
          <w:rFonts w:ascii="Verdana" w:hAnsi="Verdana" w:cs="Times New Roman"/>
          <w:b/>
          <w:sz w:val="20"/>
          <w:szCs w:val="20"/>
          <w:lang w:val="bg-BG"/>
        </w:rPr>
        <w:t>анулация</w:t>
      </w:r>
      <w:proofErr w:type="spellEnd"/>
      <w:r w:rsidRPr="0062600B">
        <w:rPr>
          <w:rFonts w:ascii="Verdana" w:hAnsi="Verdana" w:cs="Times New Roman"/>
          <w:b/>
          <w:sz w:val="20"/>
          <w:szCs w:val="20"/>
          <w:lang w:val="bg-BG"/>
        </w:rPr>
        <w:t>: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- </w:t>
      </w:r>
      <w:r w:rsidRPr="0062600B">
        <w:rPr>
          <w:rFonts w:ascii="Verdana" w:hAnsi="Verdana" w:cs="Times New Roman"/>
          <w:sz w:val="20"/>
          <w:szCs w:val="20"/>
        </w:rPr>
        <w:t xml:space="preserve">В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случай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отказ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пътуването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прекратяване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договора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страна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Потребителя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Туроператорът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следните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неустойки</w:t>
      </w:r>
      <w:proofErr w:type="spellEnd"/>
      <w:r w:rsidRPr="0062600B">
        <w:rPr>
          <w:rFonts w:ascii="Verdana" w:hAnsi="Verdana" w:cs="Times New Roman"/>
          <w:sz w:val="20"/>
          <w:szCs w:val="20"/>
        </w:rPr>
        <w:t>: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62600B">
        <w:rPr>
          <w:rFonts w:ascii="Verdana" w:hAnsi="Verdana" w:cs="Times New Roman"/>
          <w:sz w:val="20"/>
          <w:szCs w:val="20"/>
        </w:rPr>
        <w:t>при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наличие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повече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30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дни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отпътуване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неустойка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2600B">
        <w:rPr>
          <w:rFonts w:ascii="Verdana" w:hAnsi="Verdana" w:cs="Times New Roman"/>
          <w:sz w:val="20"/>
          <w:szCs w:val="20"/>
        </w:rPr>
        <w:t>;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Pr="0062600B">
        <w:rPr>
          <w:rFonts w:ascii="Verdana" w:hAnsi="Verdana" w:cs="Times New Roman"/>
          <w:sz w:val="20"/>
          <w:szCs w:val="20"/>
        </w:rPr>
        <w:t xml:space="preserve">29-ия 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до 20 – </w:t>
      </w:r>
      <w:proofErr w:type="spellStart"/>
      <w:r w:rsidRPr="0062600B">
        <w:rPr>
          <w:rFonts w:ascii="Verdana" w:hAnsi="Verdana" w:cs="Times New Roman"/>
          <w:sz w:val="20"/>
          <w:szCs w:val="20"/>
          <w:lang w:val="bg-BG"/>
        </w:rPr>
        <w:t>ия</w:t>
      </w:r>
      <w:proofErr w:type="spellEnd"/>
      <w:r w:rsidRPr="0062600B">
        <w:rPr>
          <w:rFonts w:ascii="Verdana" w:hAnsi="Verdana" w:cs="Times New Roman"/>
          <w:sz w:val="20"/>
          <w:szCs w:val="20"/>
          <w:lang w:val="bg-BG"/>
        </w:rPr>
        <w:t xml:space="preserve"> календарни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дн</w:t>
      </w:r>
      <w:proofErr w:type="spellEnd"/>
      <w:r w:rsidRPr="0062600B">
        <w:rPr>
          <w:rFonts w:ascii="Verdana" w:hAnsi="Verdana" w:cs="Times New Roman"/>
          <w:sz w:val="20"/>
          <w:szCs w:val="20"/>
          <w:lang w:val="bg-BG"/>
        </w:rPr>
        <w:t>и</w:t>
      </w:r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заминаване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>100% от внесеният депозит</w:t>
      </w:r>
      <w:r w:rsidRPr="0062600B">
        <w:rPr>
          <w:rFonts w:ascii="Verdana" w:hAnsi="Verdana" w:cs="Times New Roman"/>
          <w:sz w:val="20"/>
          <w:szCs w:val="20"/>
        </w:rPr>
        <w:t>;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>от 20</w:t>
      </w:r>
      <w:r w:rsidRPr="0062600B">
        <w:rPr>
          <w:rFonts w:ascii="Verdana" w:hAnsi="Verdana" w:cs="Times New Roman"/>
          <w:sz w:val="20"/>
          <w:szCs w:val="20"/>
        </w:rPr>
        <w:t>-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ия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до 10 -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ия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календарен </w:t>
      </w:r>
      <w:r w:rsidRPr="0062600B">
        <w:rPr>
          <w:rFonts w:ascii="Verdana" w:hAnsi="Verdana" w:cs="Times New Roman"/>
          <w:sz w:val="20"/>
          <w:szCs w:val="20"/>
        </w:rPr>
        <w:t>д</w:t>
      </w:r>
      <w:proofErr w:type="spellStart"/>
      <w:r w:rsidRPr="0062600B">
        <w:rPr>
          <w:rFonts w:ascii="Verdana" w:hAnsi="Verdana" w:cs="Times New Roman"/>
          <w:sz w:val="20"/>
          <w:szCs w:val="20"/>
          <w:lang w:val="bg-BG"/>
        </w:rPr>
        <w:t>ен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на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заминаване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>7</w:t>
      </w:r>
      <w:r w:rsidRPr="0062600B">
        <w:rPr>
          <w:rFonts w:ascii="Verdana" w:hAnsi="Verdana" w:cs="Times New Roman"/>
          <w:sz w:val="20"/>
          <w:szCs w:val="20"/>
        </w:rPr>
        <w:t xml:space="preserve">5%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>общата цена на организираното пътуване</w:t>
      </w:r>
      <w:r w:rsidRPr="0062600B">
        <w:rPr>
          <w:rFonts w:ascii="Verdana" w:hAnsi="Verdana" w:cs="Times New Roman"/>
          <w:sz w:val="20"/>
          <w:szCs w:val="20"/>
        </w:rPr>
        <w:t>;</w:t>
      </w: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62600B">
        <w:rPr>
          <w:rFonts w:ascii="Verdana" w:hAnsi="Verdana" w:cs="Times New Roman"/>
          <w:sz w:val="20"/>
          <w:szCs w:val="20"/>
          <w:lang w:val="bg-BG"/>
        </w:rPr>
        <w:t xml:space="preserve">под 10 календарни дни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се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100%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от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2600B">
        <w:rPr>
          <w:rFonts w:ascii="Verdana" w:hAnsi="Verdana" w:cs="Times New Roman"/>
          <w:sz w:val="20"/>
          <w:szCs w:val="20"/>
        </w:rPr>
        <w:t>стойността</w:t>
      </w:r>
      <w:proofErr w:type="spellEnd"/>
      <w:r w:rsidRPr="0062600B">
        <w:rPr>
          <w:rFonts w:ascii="Verdana" w:hAnsi="Verdana" w:cs="Times New Roman"/>
          <w:sz w:val="20"/>
          <w:szCs w:val="20"/>
        </w:rPr>
        <w:t xml:space="preserve"> </w:t>
      </w:r>
      <w:r w:rsidRPr="0062600B">
        <w:rPr>
          <w:rFonts w:ascii="Verdana" w:hAnsi="Verdana" w:cs="Times New Roman"/>
          <w:sz w:val="20"/>
          <w:szCs w:val="20"/>
          <w:lang w:val="bg-BG"/>
        </w:rPr>
        <w:t>на организираното пътуване</w:t>
      </w:r>
      <w:r w:rsidRPr="0062600B">
        <w:rPr>
          <w:rFonts w:ascii="Verdana" w:hAnsi="Verdana" w:cs="Times New Roman"/>
          <w:sz w:val="20"/>
          <w:szCs w:val="20"/>
        </w:rPr>
        <w:t>.</w:t>
      </w:r>
    </w:p>
    <w:p w:rsidR="000040D2" w:rsidRDefault="000040D2">
      <w:pPr>
        <w:rPr>
          <w:rFonts w:ascii="Verdana" w:hAnsi="Verdana"/>
          <w:sz w:val="20"/>
          <w:szCs w:val="20"/>
        </w:rPr>
      </w:pPr>
    </w:p>
    <w:p w:rsidR="00102981" w:rsidRDefault="00102981" w:rsidP="00102981">
      <w:pPr>
        <w:rPr>
          <w:rFonts w:ascii="Verdana" w:hAnsi="Verdana"/>
        </w:rPr>
      </w:pP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Застраховка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„</w:t>
      </w: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Отмяна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</w:t>
      </w: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на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</w:t>
      </w: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пътуване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“:</w:t>
      </w:r>
      <w:r w:rsidRPr="00CA3FA4">
        <w:rPr>
          <w:rFonts w:ascii="Verdana" w:hAnsi="Verdana"/>
          <w:color w:val="C00000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предоставяме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възможност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сключване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допълнителна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застраховка</w:t>
      </w:r>
      <w:proofErr w:type="spellEnd"/>
      <w:r w:rsidRPr="00CA3FA4">
        <w:rPr>
          <w:rFonts w:ascii="Verdana" w:hAnsi="Verdana"/>
          <w:sz w:val="20"/>
          <w:szCs w:val="20"/>
        </w:rPr>
        <w:t xml:space="preserve"> “</w:t>
      </w:r>
      <w:proofErr w:type="spellStart"/>
      <w:r w:rsidRPr="00CA3FA4">
        <w:rPr>
          <w:rFonts w:ascii="Verdana" w:hAnsi="Verdana"/>
          <w:sz w:val="20"/>
          <w:szCs w:val="20"/>
        </w:rPr>
        <w:t>Отмяна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” </w:t>
      </w:r>
      <w:proofErr w:type="spellStart"/>
      <w:r w:rsidRPr="00CA3FA4">
        <w:rPr>
          <w:rFonts w:ascii="Verdana" w:hAnsi="Verdana"/>
          <w:sz w:val="20"/>
          <w:szCs w:val="20"/>
        </w:rPr>
        <w:t>по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чл</w:t>
      </w:r>
      <w:proofErr w:type="spellEnd"/>
      <w:r w:rsidRPr="00CA3FA4">
        <w:rPr>
          <w:rFonts w:ascii="Verdana" w:hAnsi="Verdana"/>
          <w:sz w:val="20"/>
          <w:szCs w:val="20"/>
        </w:rPr>
        <w:t xml:space="preserve">. 80, </w:t>
      </w:r>
      <w:proofErr w:type="spellStart"/>
      <w:r w:rsidRPr="00CA3FA4">
        <w:rPr>
          <w:rFonts w:ascii="Verdana" w:hAnsi="Verdana"/>
          <w:sz w:val="20"/>
          <w:szCs w:val="20"/>
        </w:rPr>
        <w:t>ал</w:t>
      </w:r>
      <w:proofErr w:type="spellEnd"/>
      <w:r w:rsidRPr="00CA3FA4">
        <w:rPr>
          <w:rFonts w:ascii="Verdana" w:hAnsi="Verdana"/>
          <w:sz w:val="20"/>
          <w:szCs w:val="20"/>
        </w:rPr>
        <w:t xml:space="preserve">. 1, т.14 </w:t>
      </w:r>
      <w:proofErr w:type="spellStart"/>
      <w:r w:rsidRPr="00CA3FA4">
        <w:rPr>
          <w:rFonts w:ascii="Verdana" w:hAnsi="Verdana"/>
          <w:sz w:val="20"/>
          <w:szCs w:val="20"/>
        </w:rPr>
        <w:t>от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Закона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туризма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покриваща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разходите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анулиране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пътуването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съкращаване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и </w:t>
      </w:r>
      <w:proofErr w:type="spellStart"/>
      <w:r w:rsidRPr="00CA3FA4">
        <w:rPr>
          <w:rFonts w:ascii="Verdana" w:hAnsi="Verdana"/>
          <w:sz w:val="20"/>
          <w:szCs w:val="20"/>
        </w:rPr>
        <w:t>прекъсване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пътуването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поради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здравословни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причини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пътуващия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негови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близки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неотложно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явяване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дело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съкращаване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от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работа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и </w:t>
      </w:r>
      <w:proofErr w:type="spellStart"/>
      <w:r w:rsidRPr="00CA3FA4">
        <w:rPr>
          <w:rFonts w:ascii="Verdana" w:hAnsi="Verdana"/>
          <w:sz w:val="20"/>
          <w:szCs w:val="20"/>
        </w:rPr>
        <w:t>др</w:t>
      </w:r>
      <w:proofErr w:type="spellEnd"/>
      <w:r w:rsidRPr="00CA3FA4">
        <w:rPr>
          <w:rFonts w:ascii="Verdana" w:hAnsi="Verdana"/>
          <w:sz w:val="20"/>
          <w:szCs w:val="20"/>
        </w:rPr>
        <w:t xml:space="preserve">. </w:t>
      </w:r>
      <w:proofErr w:type="spellStart"/>
      <w:r w:rsidRPr="00CA3FA4">
        <w:rPr>
          <w:rFonts w:ascii="Verdana" w:hAnsi="Verdana"/>
          <w:sz w:val="20"/>
          <w:szCs w:val="20"/>
        </w:rPr>
        <w:t>Стойността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lastRenderedPageBreak/>
        <w:t>застраховката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изчислява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база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крайна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дължима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сума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договора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като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има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значение</w:t>
      </w:r>
      <w:proofErr w:type="spellEnd"/>
      <w:r w:rsidRPr="00CA3FA4">
        <w:rPr>
          <w:rFonts w:ascii="Verdana" w:hAnsi="Verdana"/>
          <w:sz w:val="20"/>
          <w:szCs w:val="20"/>
        </w:rPr>
        <w:t xml:space="preserve"> и </w:t>
      </w:r>
      <w:proofErr w:type="spellStart"/>
      <w:r w:rsidRPr="00CA3FA4">
        <w:rPr>
          <w:rFonts w:ascii="Verdana" w:hAnsi="Verdana"/>
          <w:sz w:val="20"/>
          <w:szCs w:val="20"/>
        </w:rPr>
        <w:t>възрастта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Потребителя</w:t>
      </w:r>
      <w:proofErr w:type="spellEnd"/>
      <w:r w:rsidRPr="00CA3FA4">
        <w:rPr>
          <w:rFonts w:ascii="Verdana" w:hAnsi="Verdana"/>
          <w:sz w:val="20"/>
          <w:szCs w:val="20"/>
        </w:rPr>
        <w:t xml:space="preserve">. В </w:t>
      </w:r>
      <w:proofErr w:type="spellStart"/>
      <w:r w:rsidRPr="00CA3FA4">
        <w:rPr>
          <w:rFonts w:ascii="Verdana" w:hAnsi="Verdana"/>
          <w:sz w:val="20"/>
          <w:szCs w:val="20"/>
        </w:rPr>
        <w:t>зависимост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от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възрастта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туриста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стойността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застраховката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е </w:t>
      </w:r>
      <w:proofErr w:type="spellStart"/>
      <w:r w:rsidRPr="00CA3FA4">
        <w:rPr>
          <w:rFonts w:ascii="Verdana" w:hAnsi="Verdana"/>
          <w:sz w:val="20"/>
          <w:szCs w:val="20"/>
        </w:rPr>
        <w:t>между</w:t>
      </w:r>
      <w:proofErr w:type="spellEnd"/>
      <w:r w:rsidRPr="00CA3FA4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CA3FA4">
        <w:rPr>
          <w:rFonts w:ascii="Verdana" w:hAnsi="Verdana"/>
          <w:sz w:val="20"/>
          <w:szCs w:val="20"/>
        </w:rPr>
        <w:t>върху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крайната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дължима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сума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CA3FA4">
        <w:rPr>
          <w:rFonts w:ascii="Verdana" w:hAnsi="Verdana"/>
          <w:sz w:val="20"/>
          <w:szCs w:val="20"/>
        </w:rPr>
        <w:t>договора</w:t>
      </w:r>
      <w:proofErr w:type="spellEnd"/>
      <w:proofErr w:type="gram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организирано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</w:t>
      </w:r>
      <w:proofErr w:type="spellEnd"/>
      <w:r w:rsidRPr="00CA3FA4">
        <w:rPr>
          <w:rFonts w:ascii="Verdana" w:hAnsi="Verdana"/>
          <w:sz w:val="20"/>
          <w:szCs w:val="20"/>
        </w:rPr>
        <w:t>.</w:t>
      </w:r>
    </w:p>
    <w:p w:rsidR="00102981" w:rsidRDefault="00102981" w:rsidP="00102981">
      <w:pPr>
        <w:rPr>
          <w:rFonts w:ascii="Verdana" w:hAnsi="Verdana"/>
        </w:rPr>
      </w:pPr>
    </w:p>
    <w:p w:rsidR="00102981" w:rsidRPr="00130004" w:rsidRDefault="00102981" w:rsidP="00102981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0004"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Травел” е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по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смисъла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чл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Закона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туризм</w:t>
      </w:r>
      <w:r>
        <w:rPr>
          <w:rFonts w:ascii="Verdana" w:hAnsi="Verdana" w:cs="Tahoma"/>
          <w:b/>
          <w:sz w:val="20"/>
          <w:szCs w:val="20"/>
        </w:rPr>
        <w:t>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 w:rsidRPr="00130004">
        <w:rPr>
          <w:rFonts w:ascii="Verdana" w:hAnsi="Verdana" w:cs="Tahoma"/>
          <w:b/>
          <w:sz w:val="20"/>
          <w:szCs w:val="20"/>
        </w:rPr>
        <w:t xml:space="preserve">„ЛЕВ ИНС“ АД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със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полица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№00088159/13062010010701 /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валидна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31.07.2020 г.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до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30.07.2021 г./</w:t>
      </w:r>
    </w:p>
    <w:p w:rsidR="00102981" w:rsidRPr="00057F49" w:rsidRDefault="00102981" w:rsidP="00102981">
      <w:pPr>
        <w:rPr>
          <w:rFonts w:ascii="Verdana" w:hAnsi="Verdana"/>
        </w:rPr>
      </w:pPr>
    </w:p>
    <w:p w:rsidR="00102981" w:rsidRPr="0062600B" w:rsidRDefault="00102981">
      <w:pPr>
        <w:rPr>
          <w:rFonts w:ascii="Verdana" w:hAnsi="Verdana"/>
          <w:sz w:val="20"/>
          <w:szCs w:val="20"/>
        </w:rPr>
      </w:pPr>
    </w:p>
    <w:sectPr w:rsidR="00102981" w:rsidRPr="0062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A"/>
    <w:rsid w:val="000040D2"/>
    <w:rsid w:val="00102981"/>
    <w:rsid w:val="0019024A"/>
    <w:rsid w:val="002906F1"/>
    <w:rsid w:val="0062600B"/>
    <w:rsid w:val="0073157A"/>
    <w:rsid w:val="00937077"/>
    <w:rsid w:val="00A07F93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2C4F-FAE6-40B1-917F-39D6B8B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0B"/>
    <w:pPr>
      <w:spacing w:after="200" w:line="319" w:lineRule="auto"/>
    </w:pPr>
    <w:rPr>
      <w:rFonts w:eastAsiaTheme="minorEastAsia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2600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2600B"/>
    <w:pPr>
      <w:spacing w:after="0" w:line="240" w:lineRule="auto"/>
    </w:pPr>
  </w:style>
  <w:style w:type="paragraph" w:styleId="BodyText">
    <w:name w:val="Body Text"/>
    <w:basedOn w:val="Normal"/>
    <w:link w:val="BodyTextChar"/>
    <w:rsid w:val="0062600B"/>
    <w:pPr>
      <w:suppressAutoHyphens/>
      <w:spacing w:after="120" w:line="252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2600B"/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ssiaholidayclub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3</cp:revision>
  <dcterms:created xsi:type="dcterms:W3CDTF">2021-02-05T11:16:00Z</dcterms:created>
  <dcterms:modified xsi:type="dcterms:W3CDTF">2021-02-05T14:20:00Z</dcterms:modified>
</cp:coreProperties>
</file>